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87" w:rsidRDefault="005B6487" w:rsidP="005B6487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5B6487" w:rsidRDefault="005B6487" w:rsidP="005B6487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ноябре 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 xml:space="preserve">2019 года </w:t>
      </w:r>
    </w:p>
    <w:tbl>
      <w:tblPr>
        <w:tblW w:w="15896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843"/>
      </w:tblGrid>
      <w:tr w:rsidR="005B6487" w:rsidTr="00594BBE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Pr="00A95400" w:rsidRDefault="005B6487" w:rsidP="00594BBE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Pr="002D112F" w:rsidRDefault="005B6487" w:rsidP="00594BBE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Pr="002D112F" w:rsidRDefault="005B6487" w:rsidP="00594BBE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Pr="002D112F" w:rsidRDefault="005B6487" w:rsidP="00594BBE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2D112F" w:rsidRDefault="005B6487" w:rsidP="00594BBE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2D112F" w:rsidRDefault="005B6487" w:rsidP="00594BBE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8427E6" w:rsidRDefault="005B6487" w:rsidP="00594BBE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8B52E4" w:rsidRDefault="005B6487" w:rsidP="00594BB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AA3F89" w:rsidRDefault="005B6487" w:rsidP="00594BB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8B52E4" w:rsidRDefault="005B6487" w:rsidP="00594BB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250140" w:rsidRDefault="005B6487" w:rsidP="00594BBE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250140" w:rsidRDefault="005B6487" w:rsidP="00594BBE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8427E6" w:rsidRDefault="005B6487" w:rsidP="00594BBE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250140" w:rsidRDefault="005B6487" w:rsidP="00594BB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E867D7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DA0F0A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DA0F0A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456C49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DA0F0A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654DCB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654DCB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0533BC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654DCB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E971A2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717636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717636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685B82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717636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2E3C81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F2693C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F2693C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487" w:rsidRPr="00F2693C" w:rsidRDefault="005B6487" w:rsidP="00594BBE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487" w:rsidRPr="00F2693C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AC7E66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2833BB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F2693C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F2693C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F2693C" w:rsidRDefault="005B6487" w:rsidP="00594BBE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F2693C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77656E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F2693C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F2693C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F2693C" w:rsidRDefault="005B6487" w:rsidP="00594BBE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F2693C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FD56F5" w:rsidRDefault="005B6487" w:rsidP="00594BB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FD56F5" w:rsidRDefault="005B6487" w:rsidP="00594BB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A506A7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FD56F5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F71AC0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F71AC0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DA3804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F71AC0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DA0F0A" w:rsidRDefault="005B6487" w:rsidP="00594BB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DA0F0A" w:rsidRDefault="005B6487" w:rsidP="00594BB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3D5849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DA0F0A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F61264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883EFD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по Нижегородской области5253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717636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717636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6E42C2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717636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B6487" w:rsidTr="00594B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87" w:rsidRPr="006057B5" w:rsidRDefault="005B6487" w:rsidP="00594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8B52E4" w:rsidRDefault="005B6487" w:rsidP="0059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B6487" w:rsidTr="00594BBE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Default="005B6487" w:rsidP="00594BBE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487" w:rsidRPr="006B447D" w:rsidRDefault="005B6487" w:rsidP="00594B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8144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487" w:rsidRPr="006B447D" w:rsidRDefault="005B6487" w:rsidP="00594BB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487" w:rsidRPr="00FE7C5D" w:rsidRDefault="005B6487" w:rsidP="00594BB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87" w:rsidRPr="00DE7799" w:rsidRDefault="005B6487" w:rsidP="00594B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</w:tr>
    </w:tbl>
    <w:p w:rsidR="005B6487" w:rsidRPr="004447E1" w:rsidRDefault="005B6487" w:rsidP="005B6487">
      <w:pPr>
        <w:jc w:val="both"/>
        <w:rPr>
          <w:color w:val="FF0000"/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начисления  и  оплаты налога на имущество - 1515 </w:t>
      </w:r>
      <w:r w:rsidRPr="00891F1D">
        <w:rPr>
          <w:sz w:val="20"/>
          <w:szCs w:val="20"/>
        </w:rPr>
        <w:t xml:space="preserve"> (</w:t>
      </w:r>
      <w:r>
        <w:rPr>
          <w:sz w:val="20"/>
          <w:szCs w:val="20"/>
        </w:rPr>
        <w:t>18,6</w:t>
      </w:r>
      <w:r w:rsidRPr="00891F1D">
        <w:rPr>
          <w:sz w:val="20"/>
          <w:szCs w:val="20"/>
        </w:rPr>
        <w:t>%);</w:t>
      </w:r>
      <w:r w:rsidRPr="004447E1">
        <w:rPr>
          <w:color w:val="FF0000"/>
          <w:sz w:val="20"/>
          <w:szCs w:val="20"/>
        </w:rPr>
        <w:t xml:space="preserve"> </w:t>
      </w:r>
      <w:r w:rsidRPr="00310FDE">
        <w:rPr>
          <w:sz w:val="20"/>
          <w:szCs w:val="20"/>
        </w:rPr>
        <w:t>з</w:t>
      </w:r>
      <w:r w:rsidRPr="00D83984">
        <w:rPr>
          <w:color w:val="000000"/>
          <w:sz w:val="22"/>
          <w:szCs w:val="22"/>
        </w:rPr>
        <w:t>адолженност</w:t>
      </w:r>
      <w:r>
        <w:rPr>
          <w:color w:val="000000"/>
          <w:sz w:val="22"/>
          <w:szCs w:val="22"/>
        </w:rPr>
        <w:t>и</w:t>
      </w:r>
      <w:r w:rsidRPr="00D83984">
        <w:rPr>
          <w:color w:val="000000"/>
          <w:sz w:val="22"/>
          <w:szCs w:val="22"/>
        </w:rPr>
        <w:t xml:space="preserve"> по налогам, сборам и взносам в бюджеты государственных внебюджетных фондов</w:t>
      </w:r>
      <w:r w:rsidRPr="00891F1D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1241</w:t>
      </w:r>
      <w:r w:rsidRPr="00891F1D">
        <w:rPr>
          <w:sz w:val="20"/>
          <w:szCs w:val="20"/>
        </w:rPr>
        <w:t xml:space="preserve">  (</w:t>
      </w:r>
      <w:r>
        <w:rPr>
          <w:sz w:val="20"/>
          <w:szCs w:val="20"/>
        </w:rPr>
        <w:t>15,2</w:t>
      </w:r>
      <w:r w:rsidRPr="00891F1D">
        <w:rPr>
          <w:sz w:val="20"/>
          <w:szCs w:val="20"/>
        </w:rPr>
        <w:t>%)</w:t>
      </w:r>
      <w:r>
        <w:rPr>
          <w:sz w:val="20"/>
          <w:szCs w:val="20"/>
        </w:rPr>
        <w:t xml:space="preserve">;  учет налогоплательщиков, получение и отказ от ИНН - 1011 </w:t>
      </w:r>
      <w:r w:rsidRPr="00891F1D">
        <w:rPr>
          <w:sz w:val="20"/>
          <w:szCs w:val="20"/>
        </w:rPr>
        <w:t>(</w:t>
      </w:r>
      <w:r>
        <w:rPr>
          <w:sz w:val="20"/>
          <w:szCs w:val="20"/>
        </w:rPr>
        <w:t>12,4</w:t>
      </w:r>
      <w:r w:rsidRPr="00891F1D">
        <w:rPr>
          <w:sz w:val="20"/>
          <w:szCs w:val="20"/>
        </w:rPr>
        <w:t>%)</w:t>
      </w:r>
      <w:r>
        <w:rPr>
          <w:sz w:val="20"/>
          <w:szCs w:val="20"/>
        </w:rPr>
        <w:t>.</w:t>
      </w:r>
      <w:r w:rsidRPr="00891F1D">
        <w:rPr>
          <w:sz w:val="20"/>
          <w:szCs w:val="20"/>
        </w:rPr>
        <w:t xml:space="preserve"> </w:t>
      </w:r>
    </w:p>
    <w:p w:rsidR="00E271CC" w:rsidRDefault="005B6487"/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4BF" w:rsidRDefault="005B64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4BF" w:rsidRDefault="005B6487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4BF" w:rsidRPr="005E48E6" w:rsidRDefault="005B6487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C8"/>
    <w:rsid w:val="000512C8"/>
    <w:rsid w:val="00303A72"/>
    <w:rsid w:val="00407DE8"/>
    <w:rsid w:val="00455A51"/>
    <w:rsid w:val="005B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8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B6487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5B6487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5B6487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5B6487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48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5B648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5B6487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5B6487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5B648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B648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8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B6487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5B6487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5B6487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5B6487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48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5B648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5B6487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5B6487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5B648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B648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2019-12-09T13:06:00Z</dcterms:created>
  <dcterms:modified xsi:type="dcterms:W3CDTF">2019-12-09T13:06:00Z</dcterms:modified>
</cp:coreProperties>
</file>